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10" w:rsidRDefault="00662831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F81210" w:rsidRDefault="00662831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F81210" w:rsidRDefault="00662831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CC3024" w:rsidRPr="00DE19D4" w:rsidRDefault="00761DB4" w:rsidP="00F56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9D4">
        <w:rPr>
          <w:rFonts w:ascii="Times New Roman" w:hAnsi="Times New Roman"/>
          <w:sz w:val="24"/>
          <w:szCs w:val="24"/>
        </w:rPr>
        <w:t>1</w:t>
      </w:r>
      <w:r w:rsidRPr="00DE19D4">
        <w:rPr>
          <w:rFonts w:ascii="Times New Roman" w:hAnsi="Times New Roman"/>
          <w:sz w:val="24"/>
          <w:szCs w:val="24"/>
          <w:lang w:val="sr-Cyrl-CS"/>
        </w:rPr>
        <w:t>8</w:t>
      </w:r>
      <w:r w:rsidRPr="00DE19D4">
        <w:rPr>
          <w:rFonts w:ascii="Times New Roman" w:hAnsi="Times New Roman"/>
          <w:sz w:val="24"/>
          <w:szCs w:val="24"/>
        </w:rPr>
        <w:t xml:space="preserve"> </w:t>
      </w:r>
      <w:r w:rsidR="00662831">
        <w:rPr>
          <w:rFonts w:ascii="Times New Roman" w:hAnsi="Times New Roman"/>
          <w:sz w:val="24"/>
          <w:szCs w:val="24"/>
        </w:rPr>
        <w:t>Broj</w:t>
      </w:r>
      <w:r w:rsidRPr="00DE19D4">
        <w:rPr>
          <w:rFonts w:ascii="Times New Roman" w:hAnsi="Times New Roman"/>
          <w:sz w:val="24"/>
          <w:szCs w:val="24"/>
        </w:rPr>
        <w:t>: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19D4">
        <w:rPr>
          <w:rFonts w:ascii="Times New Roman" w:hAnsi="Times New Roman"/>
          <w:sz w:val="24"/>
          <w:szCs w:val="24"/>
        </w:rPr>
        <w:t xml:space="preserve">06-2/161-22                                                     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r w:rsidR="00662831">
        <w:rPr>
          <w:rFonts w:ascii="Times New Roman" w:eastAsia="Times New Roman" w:hAnsi="Times New Roman" w:cs="Times New Roman"/>
          <w:color w:val="000000"/>
          <w:sz w:val="24"/>
        </w:rPr>
        <w:t>novembar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2022. </w:t>
      </w:r>
      <w:r w:rsidR="00662831">
        <w:rPr>
          <w:rFonts w:ascii="Times New Roman" w:eastAsia="Times New Roman" w:hAnsi="Times New Roman" w:cs="Times New Roman"/>
          <w:color w:val="000000"/>
          <w:sz w:val="24"/>
        </w:rPr>
        <w:t>godine</w:t>
      </w:r>
    </w:p>
    <w:p w:rsidR="00F81210" w:rsidRDefault="00662831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F81210" w:rsidRDefault="007351B6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212B" w:rsidRPr="0048212B" w:rsidRDefault="007351B6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7351B6" w:rsidP="00F5612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1210" w:rsidRDefault="00662831" w:rsidP="00F5612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F81210" w:rsidRDefault="00662831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DRUGE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F81210" w:rsidRDefault="00761DB4" w:rsidP="00F5612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662831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6. </w:t>
      </w:r>
      <w:r w:rsidR="00662831">
        <w:rPr>
          <w:rFonts w:ascii="Times New Roman" w:eastAsia="Times New Roman" w:hAnsi="Times New Roman" w:cs="Times New Roman"/>
          <w:sz w:val="24"/>
        </w:rPr>
        <w:t>NOVEMBRA</w:t>
      </w:r>
      <w:r>
        <w:rPr>
          <w:rFonts w:ascii="Times New Roman" w:eastAsia="Times New Roman" w:hAnsi="Times New Roman" w:cs="Times New Roman"/>
          <w:sz w:val="24"/>
        </w:rPr>
        <w:t xml:space="preserve"> 2022. </w:t>
      </w:r>
      <w:r w:rsidR="00662831">
        <w:rPr>
          <w:rFonts w:ascii="Times New Roman" w:eastAsia="Times New Roman" w:hAnsi="Times New Roman" w:cs="Times New Roman"/>
          <w:sz w:val="24"/>
        </w:rPr>
        <w:t>GODINE</w:t>
      </w:r>
    </w:p>
    <w:p w:rsidR="00F81210" w:rsidRDefault="007351B6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F81210" w:rsidRDefault="007351B6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12,00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48212B" w:rsidRPr="0048212B" w:rsidRDefault="007351B6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B010F" w:rsidRPr="008B6871" w:rsidRDefault="00761DB4" w:rsidP="00F5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dr</w:t>
      </w:r>
      <w:r w:rsidRPr="008A31A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obrazložio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sazvao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kraćem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propisanog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iz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razloga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koji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su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sadržani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u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članu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173. </w:t>
      </w:r>
      <w:r w:rsidR="00662831">
        <w:rPr>
          <w:rFonts w:ascii="Times New Roman" w:hAnsi="Times New Roman" w:cs="Times New Roman"/>
          <w:bCs/>
          <w:sz w:val="24"/>
          <w:szCs w:val="24"/>
        </w:rPr>
        <w:t>Poslovnika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Narodne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skupštine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odnosno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odbor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62831"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budžeta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razmatra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skladu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svojim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delokrugom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bCs/>
          <w:sz w:val="24"/>
          <w:szCs w:val="24"/>
        </w:rPr>
        <w:t>izveštaj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tome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dostavlja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odboru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nadležnom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za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finansije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sednicu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održava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istog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dana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17 </w:t>
      </w:r>
      <w:r w:rsidR="00662831">
        <w:rPr>
          <w:rFonts w:ascii="Times New Roman" w:hAnsi="Times New Roman" w:cs="Times New Roman"/>
          <w:bCs/>
          <w:sz w:val="24"/>
          <w:szCs w:val="24"/>
        </w:rPr>
        <w:t>časova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1210" w:rsidRPr="00505966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Jana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Macura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Radojičić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Bogdanović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Vladimir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Marija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761DB4">
        <w:rPr>
          <w:rFonts w:ascii="Times New Roman" w:eastAsia="Times New Roman" w:hAnsi="Times New Roman" w:cs="Times New Roman"/>
          <w:sz w:val="24"/>
        </w:rPr>
        <w:t>,</w:t>
      </w:r>
      <w:r w:rsidR="00761DB4" w:rsidRPr="00A12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Sanda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Rašković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Zečević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Zagorka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Muamer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Bačevac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Boško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Obradović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</w:p>
    <w:p w:rsidR="00F81210" w:rsidRPr="006661CF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>:</w:t>
      </w:r>
      <w:r w:rsidR="00761DB4" w:rsidRPr="002429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Dubravka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Filipovski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Slaviša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Bulatović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F81210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Đorđo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Đorđić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Kučević</w:t>
      </w:r>
      <w:r w:rsidR="00761DB4">
        <w:rPr>
          <w:rFonts w:ascii="Times New Roman" w:eastAsia="Times New Roman" w:hAnsi="Times New Roman" w:cs="Times New Roman"/>
          <w:sz w:val="24"/>
        </w:rPr>
        <w:t>,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761DB4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761DB4" w:rsidRPr="00472D31">
        <w:rPr>
          <w:rFonts w:ascii="Times New Roman" w:eastAsia="Times New Roman" w:hAnsi="Times New Roman" w:cs="Times New Roman"/>
          <w:sz w:val="24"/>
        </w:rPr>
        <w:t>.</w:t>
      </w:r>
    </w:p>
    <w:p w:rsidR="006661CF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761DB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Nataša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Gudović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Snežana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načelnik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Mihajlović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rukovodilac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761DB4">
        <w:rPr>
          <w:rFonts w:ascii="Times New Roman" w:eastAsia="Times New Roman" w:hAnsi="Times New Roman" w:cs="Times New Roman"/>
          <w:sz w:val="24"/>
        </w:rPr>
        <w:t>:</w:t>
      </w:r>
      <w:r w:rsidR="00761DB4" w:rsidRPr="009D4A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Olivera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Ružić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Poparić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Nešić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viši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761DB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Škodrić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761D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Svetlana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Tadin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ekonomske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761D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10044E" w:rsidRDefault="007351B6" w:rsidP="00F5612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12B" w:rsidRDefault="00761DB4" w:rsidP="00F5612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1210" w:rsidRPr="00F94452" w:rsidRDefault="007351B6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F81210" w:rsidRPr="000E18A4" w:rsidRDefault="00662831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61DB4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F81210" w:rsidRPr="000E18A4" w:rsidRDefault="007351B6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544" w:rsidRPr="00613544" w:rsidRDefault="00662831" w:rsidP="00C47E18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27 -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761DB4" w:rsidRPr="00613544">
        <w:rPr>
          <w:rFonts w:ascii="Times New Roman" w:hAnsi="Times New Roman" w:cs="Times New Roman"/>
          <w:sz w:val="24"/>
          <w:szCs w:val="24"/>
        </w:rPr>
        <w:t>.</w:t>
      </w:r>
    </w:p>
    <w:p w:rsidR="00F81210" w:rsidRDefault="00761DB4" w:rsidP="00F5612F">
      <w:pPr>
        <w:tabs>
          <w:tab w:val="left" w:pos="9072"/>
        </w:tabs>
        <w:spacing w:after="0" w:line="240" w:lineRule="auto"/>
        <w:jc w:val="both"/>
        <w:rPr>
          <w:rFonts w:eastAsia="Times New Roman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10044E" w:rsidRPr="00C80B01" w:rsidRDefault="00761DB4" w:rsidP="00F5612F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prve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  <w:r w:rsidR="00662831">
        <w:rPr>
          <w:rFonts w:ascii="Times New Roman" w:hAnsi="Times New Roman" w:cs="Times New Roman"/>
          <w:sz w:val="24"/>
          <w:szCs w:val="24"/>
        </w:rPr>
        <w:t>septembra</w:t>
      </w:r>
      <w:r w:rsidRPr="00C80B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godine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F0D" w:rsidRDefault="00761DB4" w:rsidP="00E02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Boško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Obradović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sugerisao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ovaj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odbor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treba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razmatra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druge</w:t>
      </w:r>
      <w:r w:rsidRPr="0099037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delove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rebalansa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budžeta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i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to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one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koji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se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tiču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porodične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i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socijalne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politike</w:t>
      </w:r>
      <w:r w:rsidRPr="00E02C41">
        <w:rPr>
          <w:rFonts w:ascii="Times New Roman" w:eastAsia="Times New Roman" w:hAnsi="Times New Roman" w:cs="Times New Roman"/>
          <w:sz w:val="24"/>
        </w:rPr>
        <w:t xml:space="preserve">, </w:t>
      </w:r>
      <w:r w:rsidR="00662831">
        <w:rPr>
          <w:rFonts w:ascii="Times New Roman" w:eastAsia="Times New Roman" w:hAnsi="Times New Roman" w:cs="Times New Roman"/>
          <w:sz w:val="24"/>
        </w:rPr>
        <w:t>jer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je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i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to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u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nadležnosti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Odbora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za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zdravlje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i</w:t>
      </w:r>
      <w:r w:rsidRPr="00E02C41"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porodicu</w:t>
      </w:r>
      <w:r w:rsidRPr="00E02C4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044E" w:rsidRPr="00E02C41" w:rsidRDefault="00662831" w:rsidP="00E02C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odgovorio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761DB4">
        <w:rPr>
          <w:rFonts w:ascii="Times New Roman" w:eastAsia="Times New Roman" w:hAnsi="Times New Roman" w:cs="Times New Roman"/>
          <w:sz w:val="24"/>
        </w:rPr>
        <w:t xml:space="preserve"> 173.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razmatra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razdeo</w:t>
      </w:r>
      <w:r w:rsidR="00761DB4">
        <w:rPr>
          <w:rFonts w:ascii="Times New Roman" w:eastAsia="Times New Roman" w:hAnsi="Times New Roman" w:cs="Times New Roman"/>
          <w:sz w:val="24"/>
        </w:rPr>
        <w:t xml:space="preserve"> 27.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delokrugu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F81210" w:rsidRPr="00AB3E54" w:rsidRDefault="00761DB4" w:rsidP="00F5612F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62831"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831"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62831">
        <w:rPr>
          <w:rFonts w:ascii="Times New Roman" w:hAnsi="Times New Roman" w:cs="Times New Roman"/>
          <w:sz w:val="24"/>
          <w:szCs w:val="24"/>
        </w:rPr>
        <w:t>Razmatranje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Predloga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zakona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izmenama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dopunama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Zakona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budžetu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Republike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Srbije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 w:rsidRPr="00892E36">
        <w:rPr>
          <w:rFonts w:ascii="Times New Roman" w:hAnsi="Times New Roman" w:cs="Times New Roman"/>
          <w:sz w:val="24"/>
          <w:szCs w:val="24"/>
        </w:rPr>
        <w:t xml:space="preserve"> 2022. </w:t>
      </w:r>
      <w:r w:rsidR="00662831">
        <w:rPr>
          <w:rFonts w:ascii="Times New Roman" w:hAnsi="Times New Roman" w:cs="Times New Roman"/>
          <w:sz w:val="24"/>
          <w:szCs w:val="24"/>
        </w:rPr>
        <w:t>godinu</w:t>
      </w:r>
      <w:r w:rsidRPr="00892E36"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Razdeo</w:t>
      </w:r>
      <w:r w:rsidRPr="00892E36">
        <w:rPr>
          <w:rFonts w:ascii="Times New Roman" w:hAnsi="Times New Roman" w:cs="Times New Roman"/>
          <w:sz w:val="24"/>
          <w:szCs w:val="24"/>
        </w:rPr>
        <w:t xml:space="preserve"> 27 - </w:t>
      </w:r>
      <w:r w:rsidR="00662831">
        <w:rPr>
          <w:rFonts w:ascii="Times New Roman" w:hAnsi="Times New Roman" w:cs="Times New Roman"/>
          <w:sz w:val="24"/>
          <w:szCs w:val="24"/>
        </w:rPr>
        <w:t>Ministarstvo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zdravlja</w:t>
      </w:r>
      <w:r w:rsidRPr="00892E36"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sa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Predlogom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odluke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davanju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saglasnosti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Odluku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izmenama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Finansijskog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plana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Republičkog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fonda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zdravstveno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osiguranje</w:t>
      </w:r>
      <w:r w:rsidRPr="00892E36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 w:rsidRPr="00892E36">
        <w:rPr>
          <w:rFonts w:ascii="Times New Roman" w:hAnsi="Times New Roman" w:cs="Times New Roman"/>
          <w:sz w:val="24"/>
          <w:szCs w:val="24"/>
        </w:rPr>
        <w:t xml:space="preserve"> 2022. </w:t>
      </w:r>
      <w:r w:rsidR="00662831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BB6" w:rsidRPr="00156BB6" w:rsidRDefault="00761DB4" w:rsidP="0015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4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2831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2831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</w:t>
      </w:r>
      <w:r w:rsidR="00662831">
        <w:rPr>
          <w:rFonts w:ascii="Times New Roman" w:hAnsi="Times New Roman" w:cs="Times New Roman"/>
          <w:sz w:val="24"/>
          <w:szCs w:val="24"/>
        </w:rPr>
        <w:t>aglasno</w:t>
      </w:r>
      <w:r w:rsidRPr="00D24AC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članu</w:t>
      </w:r>
      <w:r w:rsidRPr="00D24AC9">
        <w:rPr>
          <w:rFonts w:ascii="Times New Roman" w:hAnsi="Times New Roman" w:cs="Times New Roman"/>
          <w:sz w:val="24"/>
          <w:szCs w:val="24"/>
        </w:rPr>
        <w:t xml:space="preserve"> 79. </w:t>
      </w:r>
      <w:r w:rsidR="00662831">
        <w:rPr>
          <w:rFonts w:ascii="Times New Roman" w:hAnsi="Times New Roman" w:cs="Times New Roman"/>
          <w:sz w:val="24"/>
          <w:szCs w:val="24"/>
        </w:rPr>
        <w:t>Poslovnika</w:t>
      </w:r>
      <w:r w:rsidRPr="00D24AC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skupštine</w:t>
      </w:r>
      <w:r w:rsidRPr="00D24AC9"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prvo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predstavnicima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predlagača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E3A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Nataša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Gudović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 w:rsidRPr="0028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27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613544">
        <w:rPr>
          <w:rFonts w:ascii="Times New Roman" w:hAnsi="Times New Roman" w:cs="Times New Roman"/>
          <w:sz w:val="24"/>
          <w:szCs w:val="24"/>
        </w:rPr>
        <w:t>-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9.595.72.000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D7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Naime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761DB4" w:rsidRPr="00613544">
        <w:rPr>
          <w:rFonts w:ascii="Times New Roman" w:hAnsi="Times New Roman" w:cs="Times New Roman"/>
          <w:sz w:val="24"/>
          <w:szCs w:val="24"/>
        </w:rPr>
        <w:t>,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27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D750CF">
        <w:rPr>
          <w:rFonts w:ascii="Times New Roman" w:hAnsi="Times New Roman" w:cs="Times New Roman"/>
          <w:bCs/>
          <w:sz w:val="24"/>
          <w:szCs w:val="24"/>
        </w:rPr>
        <w:t>34</w:t>
      </w:r>
      <w:r w:rsidR="00761DB4">
        <w:rPr>
          <w:rFonts w:ascii="Times New Roman" w:hAnsi="Times New Roman" w:cs="Times New Roman"/>
          <w:bCs/>
          <w:sz w:val="24"/>
          <w:szCs w:val="24"/>
        </w:rPr>
        <w:t>.</w:t>
      </w:r>
      <w:r w:rsidR="00761DB4" w:rsidRPr="00D750CF">
        <w:rPr>
          <w:rFonts w:ascii="Times New Roman" w:hAnsi="Times New Roman" w:cs="Times New Roman"/>
          <w:bCs/>
          <w:sz w:val="24"/>
          <w:szCs w:val="24"/>
        </w:rPr>
        <w:t>732</w:t>
      </w:r>
      <w:r w:rsidR="00761DB4">
        <w:rPr>
          <w:rFonts w:ascii="Times New Roman" w:hAnsi="Times New Roman" w:cs="Times New Roman"/>
          <w:bCs/>
          <w:sz w:val="24"/>
          <w:szCs w:val="24"/>
        </w:rPr>
        <w:t>.</w:t>
      </w:r>
      <w:r w:rsidR="00761DB4" w:rsidRPr="00D750CF">
        <w:rPr>
          <w:rFonts w:ascii="Times New Roman" w:hAnsi="Times New Roman" w:cs="Times New Roman"/>
          <w:bCs/>
          <w:sz w:val="24"/>
          <w:szCs w:val="24"/>
        </w:rPr>
        <w:t>172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.000 </w:t>
      </w:r>
      <w:r>
        <w:rPr>
          <w:rFonts w:ascii="Times New Roman" w:hAnsi="Times New Roman" w:cs="Times New Roman"/>
          <w:bCs/>
          <w:sz w:val="24"/>
          <w:szCs w:val="24"/>
        </w:rPr>
        <w:t>dinara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dok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ovim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rebalansom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razdeo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namenjen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iznos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761DB4" w:rsidRPr="00727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DB4" w:rsidRPr="00727810">
        <w:rPr>
          <w:rFonts w:ascii="Times New Roman" w:hAnsi="Times New Roman" w:cs="Times New Roman"/>
          <w:sz w:val="24"/>
          <w:szCs w:val="24"/>
        </w:rPr>
        <w:t>44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727810">
        <w:rPr>
          <w:rFonts w:ascii="Times New Roman" w:hAnsi="Times New Roman" w:cs="Times New Roman"/>
          <w:sz w:val="24"/>
          <w:szCs w:val="24"/>
        </w:rPr>
        <w:t>327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727810">
        <w:rPr>
          <w:rFonts w:ascii="Times New Roman" w:hAnsi="Times New Roman" w:cs="Times New Roman"/>
          <w:sz w:val="24"/>
          <w:szCs w:val="24"/>
        </w:rPr>
        <w:t>244</w:t>
      </w:r>
      <w:r w:rsidR="00761DB4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bCs/>
          <w:sz w:val="24"/>
          <w:szCs w:val="24"/>
        </w:rPr>
        <w:t>dinara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Predviđeni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iznos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uključuje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Upravu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biomedicu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nalazi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okviru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Ministarstva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zdravlja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tim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Ministarstvo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zdravlja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rebalansom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budžeta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predviđeno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DB4" w:rsidRPr="008756E1">
        <w:rPr>
          <w:rFonts w:ascii="Times New Roman" w:hAnsi="Times New Roman" w:cs="Times New Roman"/>
          <w:sz w:val="24"/>
          <w:szCs w:val="24"/>
        </w:rPr>
        <w:t>44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8756E1">
        <w:rPr>
          <w:rFonts w:ascii="Times New Roman" w:hAnsi="Times New Roman" w:cs="Times New Roman"/>
          <w:sz w:val="24"/>
          <w:szCs w:val="24"/>
        </w:rPr>
        <w:t>306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8756E1">
        <w:rPr>
          <w:rFonts w:ascii="Times New Roman" w:hAnsi="Times New Roman" w:cs="Times New Roman"/>
          <w:sz w:val="24"/>
          <w:szCs w:val="24"/>
        </w:rPr>
        <w:t>542</w:t>
      </w:r>
      <w:r w:rsidR="00761DB4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biomedicinu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3.434.000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B270BF">
        <w:rPr>
          <w:rFonts w:ascii="Times New Roman" w:hAnsi="Times New Roman" w:cs="Times New Roman"/>
          <w:sz w:val="24"/>
          <w:szCs w:val="24"/>
        </w:rPr>
        <w:t>20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B270BF">
        <w:rPr>
          <w:rFonts w:ascii="Times New Roman" w:hAnsi="Times New Roman" w:cs="Times New Roman"/>
          <w:sz w:val="24"/>
          <w:szCs w:val="24"/>
        </w:rPr>
        <w:t>702</w:t>
      </w:r>
      <w:r w:rsidR="00761DB4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0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530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Sanja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Mihajlović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rukovodilac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761DB4">
        <w:rPr>
          <w:rFonts w:ascii="Times New Roman" w:eastAsia="Times New Roman" w:hAnsi="Times New Roman" w:cs="Times New Roman"/>
          <w:sz w:val="24"/>
        </w:rPr>
        <w:t>,</w:t>
      </w:r>
      <w:r w:rsidR="00761DB4" w:rsidRPr="0056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detaljniju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preraspodelu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761DB4" w:rsidRPr="0053120A">
        <w:rPr>
          <w:rFonts w:ascii="Times New Roman" w:hAnsi="Times New Roman" w:cs="Times New Roman"/>
          <w:sz w:val="24"/>
          <w:szCs w:val="24"/>
        </w:rPr>
        <w:t xml:space="preserve"> 1808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odršku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ostvarenju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prava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obaveznog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zdravstvenog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osiguranja</w:t>
      </w:r>
      <w:r w:rsidR="00761DB4" w:rsidRPr="0053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61DB4" w:rsidRPr="00C6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iznose</w:t>
      </w:r>
      <w:r w:rsidR="00761DB4" w:rsidRPr="00C6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DB4" w:rsidRPr="00C6393C">
        <w:rPr>
          <w:rFonts w:ascii="Times New Roman" w:hAnsi="Times New Roman" w:cs="Times New Roman"/>
          <w:sz w:val="24"/>
          <w:szCs w:val="24"/>
        </w:rPr>
        <w:t>21.540.136.000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761D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761DB4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ublažavanja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izazvane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2C4193">
        <w:rPr>
          <w:rFonts w:ascii="Times New Roman" w:hAnsi="Times New Roman" w:cs="Times New Roman"/>
          <w:sz w:val="24"/>
          <w:szCs w:val="24"/>
        </w:rPr>
        <w:t>SARS-CoV-2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Transferi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761D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761D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smatraju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osiguranicima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naknadu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zarade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privremene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sprečenosti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komplikacija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održavanjem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trudnoće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aktivnostima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reproduktivnih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ćelija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retkih</w:t>
      </w:r>
      <w:r w:rsidR="00761DB4" w:rsidRPr="002C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600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761DB4" w:rsidRPr="00B97D4F">
        <w:rPr>
          <w:rFonts w:ascii="Times New Roman" w:hAnsi="Times New Roman" w:cs="Times New Roman"/>
          <w:sz w:val="24"/>
          <w:szCs w:val="24"/>
        </w:rPr>
        <w:t xml:space="preserve"> 4.300.000.000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Najveće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ublažavanja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izazvane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2C4193">
        <w:rPr>
          <w:rFonts w:ascii="Times New Roman" w:hAnsi="Times New Roman" w:cs="Times New Roman"/>
          <w:sz w:val="24"/>
          <w:szCs w:val="24"/>
        </w:rPr>
        <w:t>SARS-CoV-2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1803 -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dostupnosti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Hitan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COVID-19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izdržavanju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nepoznatog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prebivališta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ostvaruju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Izvršavanje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psihijatrijskog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čuvanja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obaveznog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alkoholičara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zavisnika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droga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uvaćana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migrantima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74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>.</w:t>
      </w:r>
      <w:r w:rsidR="00761DB4" w:rsidRPr="004E4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 w:rsidRPr="001E7530">
        <w:rPr>
          <w:rFonts w:ascii="Times New Roman" w:hAnsi="Times New Roman" w:cs="Times New Roman"/>
          <w:sz w:val="24"/>
          <w:szCs w:val="24"/>
        </w:rPr>
        <w:t xml:space="preserve"> 1803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umanjena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761DB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lastRenderedPageBreak/>
        <w:t>Uspostavljanje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presađivanje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761DB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Treći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 2014-2020,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</w:t>
      </w:r>
      <w:r w:rsidR="00761DB4">
        <w:rPr>
          <w:rFonts w:ascii="Times New Roman" w:hAnsi="Times New Roman" w:cs="Times New Roman"/>
          <w:sz w:val="24"/>
          <w:szCs w:val="24"/>
        </w:rPr>
        <w:t xml:space="preserve"> 2018 -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relavantnih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''SoHo''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>
        <w:rPr>
          <w:rFonts w:ascii="Times New Roman" w:hAnsi="Times New Roman" w:cs="Times New Roman"/>
          <w:sz w:val="24"/>
          <w:szCs w:val="24"/>
        </w:rPr>
        <w:t xml:space="preserve"> 1807 -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Rekonstrukcija</w:t>
      </w:r>
      <w:r w:rsidR="00761DB4" w:rsidRPr="0078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Univerzitetskog</w:t>
      </w:r>
      <w:r w:rsidR="00761DB4" w:rsidRPr="0078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kliničkog</w:t>
      </w:r>
      <w:r w:rsidR="00761DB4" w:rsidRPr="0078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761DB4" w:rsidRPr="0078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>
        <w:rPr>
          <w:rFonts w:ascii="Times New Roman" w:hAnsi="Times New Roman" w:cs="Times New Roman"/>
          <w:sz w:val="24"/>
          <w:szCs w:val="24"/>
        </w:rPr>
        <w:t xml:space="preserve"> 1802 - </w:t>
      </w:r>
      <w:r>
        <w:rPr>
          <w:rFonts w:ascii="Times New Roman" w:hAnsi="Times New Roman" w:cs="Times New Roman"/>
          <w:sz w:val="24"/>
          <w:szCs w:val="24"/>
        </w:rPr>
        <w:t>Preventivna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aktivnostima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građana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prevencije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kontrole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HIV</w:t>
      </w:r>
      <w:r w:rsidR="00761DB4" w:rsidRPr="0065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infekcije</w:t>
      </w:r>
      <w:r w:rsidR="00761DB4">
        <w:rPr>
          <w:rFonts w:ascii="Times New Roman" w:hAnsi="Times New Roman" w:cs="Times New Roman"/>
          <w:bCs/>
          <w:sz w:val="24"/>
          <w:szCs w:val="24"/>
        </w:rPr>
        <w:t>.</w:t>
      </w:r>
    </w:p>
    <w:p w:rsidR="00782CA4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Olivera</w:t>
      </w:r>
      <w:r w:rsidR="00761DB4" w:rsidRPr="00365C9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Ružić</w:t>
      </w:r>
      <w:r w:rsidR="00761DB4" w:rsidRPr="00365C9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Poparić</w:t>
      </w:r>
      <w:r w:rsidR="00761DB4" w:rsidRPr="00365C9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viši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savetnik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 w:rsidRPr="00BB32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okolnostima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postepenog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izlaska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ekonomske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krize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izazvane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pandemijom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korona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prilagođavanje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novonastalim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globalnim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ekonomskim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tokovima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nekoliko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decenija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nezabeleženom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energetskom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krizom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posledično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znatno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rastom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kontekstu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761D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8809CD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Svetlana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Tadin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ekonomske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761D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donošenja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 w:rsidRPr="0061354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projektovani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izdaci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rokovima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dospeća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značajno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planiranih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Izmenom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pozicijama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761D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761DB4">
        <w:rPr>
          <w:rFonts w:ascii="Times New Roman" w:eastAsia="Times New Roman" w:hAnsi="Times New Roman" w:cs="Times New Roman"/>
          <w:sz w:val="24"/>
        </w:rPr>
        <w:t xml:space="preserve"> 428.900.000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Prihode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čine</w:t>
      </w:r>
      <w:r w:rsidR="00761DB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doprinosi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transferi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transferi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primanja</w:t>
      </w:r>
      <w:r w:rsidR="00761DB4">
        <w:rPr>
          <w:rFonts w:ascii="Times New Roman" w:eastAsia="Times New Roman" w:hAnsi="Times New Roman" w:cs="Times New Roman"/>
          <w:sz w:val="24"/>
        </w:rPr>
        <w:t>.</w:t>
      </w:r>
      <w:r w:rsidR="00761DB4" w:rsidRPr="003622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većem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6.100.000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761DB4">
        <w:rPr>
          <w:rFonts w:ascii="Times New Roman" w:eastAsia="Times New Roman" w:hAnsi="Times New Roman" w:cs="Times New Roman"/>
          <w:sz w:val="24"/>
        </w:rPr>
        <w:t xml:space="preserve"> 264.100.000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2,36%. </w:t>
      </w:r>
      <w:r>
        <w:rPr>
          <w:rFonts w:ascii="Times New Roman" w:eastAsia="Times New Roman" w:hAnsi="Times New Roman" w:cs="Times New Roman"/>
          <w:sz w:val="24"/>
        </w:rPr>
        <w:t>Transferi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17.000.000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761DB4">
        <w:rPr>
          <w:rFonts w:ascii="Times New Roman" w:eastAsia="Times New Roman" w:hAnsi="Times New Roman" w:cs="Times New Roman"/>
          <w:sz w:val="24"/>
        </w:rPr>
        <w:t xml:space="preserve"> 90.600.000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23,10%. </w:t>
      </w:r>
      <w:r>
        <w:rPr>
          <w:rFonts w:ascii="Times New Roman" w:eastAsia="Times New Roman" w:hAnsi="Times New Roman" w:cs="Times New Roman"/>
          <w:sz w:val="24"/>
        </w:rPr>
        <w:t>Transferi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umanjeni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200.000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0.31%.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prihodi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umanjeni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1.100.000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12,28%. </w:t>
      </w:r>
      <w:r>
        <w:rPr>
          <w:rFonts w:ascii="Times New Roman" w:eastAsia="Times New Roman" w:hAnsi="Times New Roman" w:cs="Times New Roman"/>
          <w:sz w:val="24"/>
        </w:rPr>
        <w:t>Ostali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prohodi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1.190.540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</w:p>
    <w:p w:rsidR="00EF1BD1" w:rsidRPr="008D3AA0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učestvovavali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761DB4">
        <w:rPr>
          <w:rFonts w:ascii="Times New Roman" w:eastAsia="Times New Roman" w:hAnsi="Times New Roman" w:cs="Times New Roman"/>
          <w:sz w:val="24"/>
        </w:rPr>
        <w:t>:</w:t>
      </w:r>
      <w:r w:rsidR="00761DB4" w:rsidRPr="00EF1B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Zečević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Boško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Obradović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Sanda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Rašković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61DB4">
        <w:rPr>
          <w:rFonts w:ascii="Times New Roman" w:hAnsi="Times New Roman" w:cs="Times New Roman"/>
          <w:sz w:val="24"/>
          <w:szCs w:val="24"/>
        </w:rPr>
        <w:t>.</w:t>
      </w:r>
    </w:p>
    <w:p w:rsidR="00330829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Zečević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napomenuo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njegova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diskusija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dobronamerna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obzirom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proveo</w:t>
      </w:r>
      <w:r>
        <w:rPr>
          <w:rFonts w:ascii="Times New Roman" w:hAnsi="Times New Roman" w:cs="Times New Roman"/>
          <w:sz w:val="24"/>
          <w:szCs w:val="24"/>
        </w:rPr>
        <w:t xml:space="preserve"> 40 </w:t>
      </w:r>
      <w:r w:rsidR="00662831">
        <w:rPr>
          <w:rFonts w:ascii="Times New Roman" w:hAnsi="Times New Roman" w:cs="Times New Roman"/>
          <w:sz w:val="24"/>
          <w:szCs w:val="24"/>
        </w:rPr>
        <w:t>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život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ulaganja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objekte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opremu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vreme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doživeo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druge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boljitke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Sugerisao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Odbor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ubuduće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detaljnije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pripremi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materijal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vezi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sa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ovom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temom</w:t>
      </w:r>
      <w:r w:rsidRPr="00E31BCE"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kako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bi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znalo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mišljenje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Odbora</w:t>
      </w:r>
      <w:r w:rsidRPr="00E31BCE"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Kritički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osvrnuo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potrošnju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budžetskog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novca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imajući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vidu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naveo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četvrtina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ukupnog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budžeta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opredeli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sistem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RFZO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 w:rsidRPr="00BD054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 w:rsidRPr="00BD054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ovaj</w:t>
      </w:r>
      <w:r w:rsidRPr="00BD054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može</w:t>
      </w:r>
      <w:r w:rsidRPr="00BD054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uraditi</w:t>
      </w:r>
      <w:r w:rsidRPr="00BD054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mnogo</w:t>
      </w:r>
      <w:r w:rsidRPr="00BD0549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49.992.000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nalazi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2831">
        <w:rPr>
          <w:rFonts w:ascii="Times New Roman" w:hAnsi="Times New Roman" w:cs="Times New Roman"/>
          <w:sz w:val="24"/>
          <w:szCs w:val="24"/>
        </w:rPr>
        <w:t>Nadzor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ustanova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namenjen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plate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dodatke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zaposlenih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2831">
        <w:rPr>
          <w:rFonts w:ascii="Times New Roman" w:hAnsi="Times New Roman" w:cs="Times New Roman"/>
          <w:sz w:val="24"/>
          <w:szCs w:val="24"/>
        </w:rPr>
        <w:t>zarade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62831">
        <w:rPr>
          <w:rFonts w:ascii="Times New Roman" w:hAnsi="Times New Roman" w:cs="Times New Roman"/>
          <w:sz w:val="24"/>
          <w:szCs w:val="24"/>
        </w:rPr>
        <w:t>ocenio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nagrade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zaposlenima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posebne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rashode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opredeljeno</w:t>
      </w:r>
      <w:r>
        <w:rPr>
          <w:rFonts w:ascii="Times New Roman" w:hAnsi="Times New Roman" w:cs="Times New Roman"/>
          <w:sz w:val="24"/>
          <w:szCs w:val="24"/>
        </w:rPr>
        <w:t xml:space="preserve"> 49.182.000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zatražio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objašnjenje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ovakvu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raspodelu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Zatim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2831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sanitarni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nadzor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usluge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ugovoru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izdvaja</w:t>
      </w:r>
      <w:r>
        <w:rPr>
          <w:rFonts w:ascii="Times New Roman" w:hAnsi="Times New Roman" w:cs="Times New Roman"/>
          <w:sz w:val="24"/>
          <w:szCs w:val="24"/>
        </w:rPr>
        <w:t xml:space="preserve"> 28.050.000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nagrade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istom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15.000.000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62831">
        <w:rPr>
          <w:rFonts w:ascii="Times New Roman" w:hAnsi="Times New Roman" w:cs="Times New Roman"/>
          <w:sz w:val="24"/>
          <w:szCs w:val="24"/>
        </w:rPr>
        <w:t>Administracija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upravljanje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plate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dodatke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zaposlenih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2831">
        <w:rPr>
          <w:rFonts w:ascii="Times New Roman" w:hAnsi="Times New Roman" w:cs="Times New Roman"/>
          <w:sz w:val="24"/>
          <w:szCs w:val="24"/>
        </w:rPr>
        <w:t>zarade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2831">
        <w:rPr>
          <w:rFonts w:ascii="Times New Roman" w:hAnsi="Times New Roman" w:cs="Times New Roman"/>
          <w:sz w:val="24"/>
          <w:szCs w:val="24"/>
        </w:rPr>
        <w:t>izdvaja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50.803.000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usluge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ugovoru</w:t>
      </w:r>
      <w:r>
        <w:rPr>
          <w:rFonts w:ascii="Times New Roman" w:hAnsi="Times New Roman" w:cs="Times New Roman"/>
          <w:sz w:val="24"/>
          <w:szCs w:val="24"/>
        </w:rPr>
        <w:t xml:space="preserve"> 35.900.000 </w:t>
      </w:r>
      <w:r w:rsidR="00662831">
        <w:rPr>
          <w:rFonts w:ascii="Times New Roman" w:hAnsi="Times New Roman" w:cs="Times New Roman"/>
          <w:sz w:val="24"/>
          <w:szCs w:val="24"/>
        </w:rPr>
        <w:lastRenderedPageBreak/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materijal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EBF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izdvaja</w:t>
      </w:r>
      <w:r>
        <w:rPr>
          <w:rFonts w:ascii="Times New Roman" w:hAnsi="Times New Roman" w:cs="Times New Roman"/>
          <w:sz w:val="24"/>
          <w:szCs w:val="24"/>
        </w:rPr>
        <w:t xml:space="preserve"> 27.400.000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Takođe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62831">
        <w:rPr>
          <w:rFonts w:ascii="Times New Roman" w:hAnsi="Times New Roman" w:cs="Times New Roman"/>
          <w:sz w:val="24"/>
          <w:szCs w:val="24"/>
        </w:rPr>
        <w:t>Unapređenje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dostupnosti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romskoj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populaciji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dotacije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nevladinim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organizacijama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opredeljeno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10.000.000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62831">
        <w:rPr>
          <w:rFonts w:ascii="Times New Roman" w:hAnsi="Times New Roman" w:cs="Times New Roman"/>
          <w:sz w:val="24"/>
          <w:szCs w:val="24"/>
        </w:rPr>
        <w:t>Podrška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udruženja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građana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prevencije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kontrole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HIV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infekcije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usluge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ugovoru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izdvaja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35.198.000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materijal</w:t>
      </w:r>
      <w:r>
        <w:rPr>
          <w:rFonts w:ascii="Times New Roman" w:hAnsi="Times New Roman" w:cs="Times New Roman"/>
          <w:sz w:val="24"/>
          <w:szCs w:val="24"/>
        </w:rPr>
        <w:t xml:space="preserve"> 24.889.000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dotacije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transfere</w:t>
      </w:r>
      <w:r>
        <w:rPr>
          <w:rFonts w:ascii="Times New Roman" w:hAnsi="Times New Roman" w:cs="Times New Roman"/>
          <w:sz w:val="24"/>
          <w:szCs w:val="24"/>
        </w:rPr>
        <w:t xml:space="preserve"> 13.129.000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dotacije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nevladinim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organizacijama</w:t>
      </w:r>
      <w:r>
        <w:rPr>
          <w:rFonts w:ascii="Times New Roman" w:hAnsi="Times New Roman" w:cs="Times New Roman"/>
          <w:sz w:val="24"/>
          <w:szCs w:val="24"/>
        </w:rPr>
        <w:t xml:space="preserve"> 57.028.000 </w:t>
      </w:r>
      <w:r w:rsidR="00662831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3782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Zatražio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stavke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razjasne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uključujući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programsku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aktivnost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62831">
        <w:rPr>
          <w:rFonts w:ascii="Times New Roman" w:hAnsi="Times New Roman" w:cs="Times New Roman"/>
          <w:sz w:val="24"/>
          <w:szCs w:val="24"/>
        </w:rPr>
        <w:t>Hitan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KOVID</w:t>
      </w:r>
      <w:r>
        <w:rPr>
          <w:rFonts w:ascii="Times New Roman" w:hAnsi="Times New Roman" w:cs="Times New Roman"/>
          <w:sz w:val="24"/>
          <w:szCs w:val="24"/>
        </w:rPr>
        <w:t xml:space="preserve">-19. </w:t>
      </w:r>
      <w:r w:rsidR="00662831">
        <w:rPr>
          <w:rFonts w:ascii="Times New Roman" w:hAnsi="Times New Roman" w:cs="Times New Roman"/>
          <w:sz w:val="24"/>
          <w:szCs w:val="24"/>
        </w:rPr>
        <w:t>Naglasio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osiguranje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finansira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ustanove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materijalno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knjigovodstvo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čega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trošenje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2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ukazao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određene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malverzacije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centru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Aranđelovac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pozvao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slični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ispitaju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tužilaštva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2A5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Boško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Obradović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negodovanje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održavanja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nedelju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stiče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utisak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donosi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mimo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 w:rsidRPr="003E69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medija</w:t>
      </w:r>
      <w:r w:rsidR="00761DB4" w:rsidRPr="003E6955">
        <w:rPr>
          <w:rFonts w:ascii="Times New Roman" w:eastAsia="Times New Roman" w:hAnsi="Times New Roman" w:cs="Times New Roman"/>
          <w:sz w:val="24"/>
        </w:rPr>
        <w:t>.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diskutantom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objašnjenja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raspodelom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budžetskih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izjavu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našem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761DB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korupciju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nenamensko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 w:rsidRPr="00652FA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nestaju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milijarde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Osvrnuo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obrazloženje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navedeno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donosi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hitnom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postupku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kolika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naneta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našem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šest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meseci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odgovara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šest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meseci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kritiku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delovima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razdelu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="00761D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Hitan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>-19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korona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formulacije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krije</w:t>
      </w:r>
      <w:r w:rsidR="00761DB4" w:rsidRPr="00E227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možda</w:t>
      </w:r>
      <w:r w:rsidR="00761DB4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pranje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novca</w:t>
      </w:r>
      <w:r w:rsidR="00761DB4">
        <w:rPr>
          <w:rFonts w:ascii="Times New Roman" w:eastAsia="Times New Roman" w:hAnsi="Times New Roman" w:cs="Times New Roman"/>
          <w:sz w:val="24"/>
        </w:rPr>
        <w:t>“</w:t>
      </w:r>
      <w:r w:rsidR="00761DB4" w:rsidRPr="00E849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namera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Podvukao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sumnju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raspodelu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radnicima</w:t>
      </w:r>
      <w:r w:rsidR="00761DB4">
        <w:rPr>
          <w:rFonts w:ascii="Times New Roman" w:eastAsia="Times New Roman" w:hAnsi="Times New Roman" w:cs="Times New Roman"/>
          <w:sz w:val="24"/>
        </w:rPr>
        <w:t>,</w:t>
      </w:r>
      <w:r w:rsidR="00761DB4" w:rsidRPr="005E5E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odlazak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privatni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najspornije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Programu</w:t>
      </w:r>
      <w:r w:rsidR="00761DB4">
        <w:rPr>
          <w:rFonts w:ascii="Times New Roman" w:eastAsia="Times New Roman" w:hAnsi="Times New Roman" w:cs="Times New Roman"/>
          <w:sz w:val="24"/>
        </w:rPr>
        <w:t xml:space="preserve"> 1809 – </w:t>
      </w:r>
      <w:r>
        <w:rPr>
          <w:rFonts w:ascii="Times New Roman" w:eastAsia="Times New Roman" w:hAnsi="Times New Roman" w:cs="Times New Roman"/>
          <w:sz w:val="24"/>
        </w:rPr>
        <w:t>Prevencija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vodećih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nezaraznih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devet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nejasan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prioriteta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Pokrenuo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izabranog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porodičnog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njegovom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ključna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reforme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ulaže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dovoljno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Ukazao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ogromne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čekanjem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dijagnostičke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operacije</w:t>
      </w:r>
      <w:r w:rsidR="00761DB4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odlivom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privatni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inostranstvo</w:t>
      </w:r>
      <w:r w:rsidR="00761DB4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kriminala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korupcije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čime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pozabavi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tužilaštvo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policija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sumnju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tzv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savremenim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biomedicinskim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tehnologijama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prioritet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nalazi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eksperimentisanja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biotehnologijama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vakcinama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sličnim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stanovništvom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Upitao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eksperimentalno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područje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skupljanje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genskih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svrhe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analize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uvećavaju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Upravi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sumnju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savremenu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biotehnologiju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političke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opcije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kojoj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pripada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traži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etičkih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verskih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roditeljskih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eksperimentisanja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prednjači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sagledati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aspekta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Ustavom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garantovanih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0E5B81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Sanda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Rašković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pohvalila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uvažava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primedbe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Deli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novca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nevladine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HIV</w:t>
      </w:r>
      <w:r w:rsidR="00761D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Najavila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intervenisati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novca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ekonomskih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klasifikacija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</w:t>
      </w:r>
      <w:r w:rsidR="00761DB4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Omasovljavanje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dobrovoljnog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davalaštva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manjkom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dobrovoljnih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davalaca</w:t>
      </w:r>
      <w:r w:rsidR="00761DB4" w:rsidRPr="00BF0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Predlaže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izmeni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formulacija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 w:rsidR="00761DB4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Hitan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>-19</w:t>
      </w:r>
      <w:r w:rsidR="00761DB4">
        <w:rPr>
          <w:rFonts w:ascii="Times New Roman" w:eastAsia="Times New Roman" w:hAnsi="Times New Roman" w:cs="Times New Roman"/>
          <w:sz w:val="24"/>
        </w:rPr>
        <w:t xml:space="preserve">'',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termin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kovida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Pohvalila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rebalansom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uvećanje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retkih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nezadovoljstvo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umanjenjem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nezarazne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našoj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karcinoma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cerebrovaskularnih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insulta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infarkta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miokarda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depresija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paranoidnih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reakcija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rezultiraju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krvnim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deliktima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suicida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Predložila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slušanje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približile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razvejale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01137F" w:rsidRPr="0001137F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761DB4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61DB4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61DB4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61DB4"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761DB4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nedeljom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173.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rečeno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stuba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objekti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kadrovi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istoriji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segment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klinička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zanavljanje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najsavremnijom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opremom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nož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upućuju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Tursku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izdatak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ciklusa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studenata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preduslov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Apostrofirao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pohvalio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inovativne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napomenu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radnicima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celokupnu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namirnica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razume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razdela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761DB4">
        <w:rPr>
          <w:rFonts w:ascii="Times New Roman" w:hAnsi="Times New Roman" w:cs="Times New Roman"/>
          <w:sz w:val="24"/>
          <w:szCs w:val="24"/>
        </w:rPr>
        <w:t>,</w:t>
      </w:r>
      <w:r w:rsidR="00761DB4" w:rsidRPr="00AB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kumulativni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preležani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pojedinca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761D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 w:rsidRPr="00AB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053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Zečević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prekršen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61DB4">
        <w:rPr>
          <w:rFonts w:ascii="Times New Roman" w:hAnsi="Times New Roman" w:cs="Times New Roman"/>
          <w:sz w:val="24"/>
          <w:szCs w:val="24"/>
        </w:rPr>
        <w:t xml:space="preserve"> 104.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pogrešno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protumačeno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nikad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nenamenskog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761DB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završi</w:t>
      </w:r>
      <w:r w:rsidR="00761DB4">
        <w:rPr>
          <w:rFonts w:ascii="Times New Roman" w:hAnsi="Times New Roman" w:cs="Times New Roman"/>
          <w:sz w:val="24"/>
          <w:szCs w:val="24"/>
        </w:rPr>
        <w:t>“</w:t>
      </w:r>
      <w:r w:rsidR="00761DB4" w:rsidRPr="00FC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apotekama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država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plaća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skuplje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tvrdnje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tužilaštvo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053" w:rsidRPr="0015684E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61DB4"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uputio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odnese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 w:rsidR="00761DB4" w:rsidRPr="00612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nadležan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761DB4" w:rsidRPr="00156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336" w:rsidRPr="005F4F00" w:rsidRDefault="00662831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Boško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Obradović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inicira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slušanje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biomedicinu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razjasnile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nedoumice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uprave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Podvukao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nikad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umesto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fudbalske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stadione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stadiona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prioritetnije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zadržavanje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ozbiljan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kriminal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korupcija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kvadrata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preplaćene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kvadrata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novih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okruženju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višak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novca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navode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revizorske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Univerzitetski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uspostavljenu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tačnu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evidenciju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nabavljene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vrednosti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761DB4">
        <w:rPr>
          <w:rFonts w:ascii="Times New Roman" w:eastAsia="Times New Roman" w:hAnsi="Times New Roman" w:cs="Times New Roman"/>
          <w:sz w:val="24"/>
        </w:rPr>
        <w:t xml:space="preserve"> 100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evra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novac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upitao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privatnom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tužilaštvo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uštedi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novac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nenamensko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trošenje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biće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namensko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9D78D6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Snežana</w:t>
      </w:r>
      <w:r w:rsidR="00761DB4" w:rsidRPr="00471B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Simić</w:t>
      </w:r>
      <w:r w:rsidR="00761DB4" w:rsidRPr="00471B9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načelnik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761DB4">
        <w:rPr>
          <w:rFonts w:ascii="Times New Roman" w:eastAsia="Times New Roman" w:hAnsi="Times New Roman" w:cs="Times New Roman"/>
          <w:sz w:val="24"/>
        </w:rPr>
        <w:t>,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klasifikaciju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nagrada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Sanitarni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nagrade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ispitivačima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polaganje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doktore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stomatologe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farmaceute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tehničare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 w:rsidRPr="0076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sanitarnog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ispitivanje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tj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proveru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namirnicama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subjektima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dodir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hranom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vrtići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</w:t>
      </w:r>
      <w:r w:rsidR="00761DB4" w:rsidRPr="00E7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klasifikaciji</w:t>
      </w:r>
      <w:r w:rsidR="00761DB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nagrade</w:t>
      </w:r>
      <w:r w:rsidR="00761DB4">
        <w:rPr>
          <w:rFonts w:ascii="Times New Roman" w:hAnsi="Times New Roman" w:cs="Times New Roman"/>
          <w:sz w:val="24"/>
          <w:szCs w:val="24"/>
        </w:rPr>
        <w:t xml:space="preserve">“,  </w:t>
      </w:r>
      <w:r>
        <w:rPr>
          <w:rFonts w:ascii="Times New Roman" w:hAnsi="Times New Roman" w:cs="Times New Roman"/>
          <w:sz w:val="24"/>
          <w:szCs w:val="24"/>
        </w:rPr>
        <w:t>slaže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zvuči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zbunjujuće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napomenu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prebacivanje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klasifikacije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knjigovodstvene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klasifikacije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povremenim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slaganje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preispitati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infekcije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donatorskih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AIDS</w:t>
      </w:r>
      <w:r w:rsidR="00761D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tuberkuloze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malarije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napomenu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donator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određuje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potrošnje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angažuju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– 19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kredita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potpisan</w:t>
      </w:r>
      <w:r w:rsidR="00761DB4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avgusta</w:t>
      </w:r>
      <w:r w:rsidR="00761DB4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epidemije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prefiks</w:t>
      </w:r>
      <w:r w:rsidR="00761DB4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hitan</w:t>
      </w:r>
      <w:r w:rsidR="00761DB4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prikladan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nabavljala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761D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761DB4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761DB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CT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skeneri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mobilni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rendgen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aparati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slično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dospeva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plaćanje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povećati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Programska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Prevencija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ublažavanje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-19, </w:t>
      </w:r>
      <w:r>
        <w:rPr>
          <w:rFonts w:ascii="Times New Roman" w:hAnsi="Times New Roman" w:cs="Times New Roman"/>
          <w:sz w:val="24"/>
          <w:szCs w:val="24"/>
        </w:rPr>
        <w:t>izazvan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virusom</w:t>
      </w:r>
      <w:r w:rsidR="00761DB4">
        <w:rPr>
          <w:rFonts w:ascii="Times New Roman" w:hAnsi="Times New Roman" w:cs="Times New Roman"/>
          <w:sz w:val="24"/>
          <w:szCs w:val="24"/>
        </w:rPr>
        <w:t xml:space="preserve"> SARS-KoV-2,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ministarstvima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isplatu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nagrade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hiljada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Klasifikacija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Materijal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izvršavanje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odavno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naplata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761D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Prevencija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vodećih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nezarzanih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onkološku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kardiološku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raspisan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javio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umanjenja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preraspodele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biomedicinu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8D6" w:rsidRPr="003011D6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Nataša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Gudović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761DB4" w:rsidRPr="00BD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zdravlja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pojašnjenja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povećanja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sredstava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Upravi</w:t>
      </w:r>
      <w:r w:rsidR="0076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761DB4" w:rsidRPr="00BD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biomedinu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transfuzije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biomedinski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potpomognutog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neprestano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neophodnost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Inače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desetak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prateće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uštedelo</w:t>
      </w:r>
      <w:r w:rsidR="00761DB4">
        <w:rPr>
          <w:rFonts w:ascii="Times New Roman" w:hAnsi="Times New Roman" w:cs="Times New Roman"/>
          <w:sz w:val="24"/>
          <w:szCs w:val="24"/>
        </w:rPr>
        <w:t>.</w:t>
      </w:r>
    </w:p>
    <w:p w:rsidR="009D78D6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Sanja</w:t>
      </w:r>
      <w:r w:rsidR="00761DB4" w:rsidRPr="00A500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761DB4" w:rsidRPr="00A500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Škodrić</w:t>
      </w:r>
      <w:r w:rsidR="00761DB4" w:rsidRPr="00A5007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761D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761DB4" w:rsidRPr="00656856">
        <w:rPr>
          <w:rFonts w:ascii="Times New Roman" w:hAnsi="Times New Roman" w:cs="Times New Roman"/>
          <w:sz w:val="24"/>
          <w:szCs w:val="24"/>
        </w:rPr>
        <w:t xml:space="preserve"> 60 %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761DB4" w:rsidRPr="00471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761DB4" w:rsidRPr="00471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 w:rsidRPr="0065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prekovremeni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dežurstva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Slaže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knjigovodstvo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jednostavno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preduslova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knjigovodstva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popisivanje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zaliha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zaliha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zalihe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rashodovane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knjigovodstvo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761DB4">
        <w:rPr>
          <w:rFonts w:ascii="Times New Roman" w:hAnsi="Times New Roman" w:cs="Times New Roman"/>
          <w:sz w:val="24"/>
          <w:szCs w:val="24"/>
        </w:rPr>
        <w:t>,</w:t>
      </w:r>
      <w:r w:rsidR="00761DB4" w:rsidRPr="00626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prekinut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dovršeno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apotekarske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imale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neugovorene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nabavljani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ispostavilo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nepotrebni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dugovanja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apotekarskih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2000.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761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Hitan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– 19, </w:t>
      </w:r>
      <w:r>
        <w:rPr>
          <w:rFonts w:ascii="Times New Roman" w:hAnsi="Times New Roman" w:cs="Times New Roman"/>
          <w:sz w:val="24"/>
          <w:szCs w:val="24"/>
        </w:rPr>
        <w:t>rekla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prikladan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nabavljena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pandemije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naplatu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Podvukla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razboleti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nestao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Naprotiv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dijagnostika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testiranja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pomenula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razlikuju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grip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enormno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koštaju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ujednačen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Upozorila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komplikacije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povećan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trombozom</w:t>
      </w:r>
      <w:r w:rsidR="00761DB4">
        <w:rPr>
          <w:rFonts w:ascii="Times New Roman" w:hAnsi="Times New Roman" w:cs="Times New Roman"/>
          <w:sz w:val="24"/>
          <w:szCs w:val="24"/>
        </w:rPr>
        <w:t>,</w:t>
      </w:r>
      <w:r w:rsidR="00761DB4" w:rsidRPr="00C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fibrozom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pluća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enormno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potrošnja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fraksiparina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momenta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nestašice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servisirati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osigurati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novca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zgrada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implementiran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budućeg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trenda</w:t>
      </w:r>
      <w:r w:rsidR="00761DB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autsors</w:t>
      </w:r>
      <w:r w:rsidR="00761DB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tercijarna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autsors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ishrane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vešeraja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iziskuje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enormne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zaražen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hranom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postkovid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komplikacije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rebalansu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67%. </w:t>
      </w:r>
      <w:r>
        <w:rPr>
          <w:rFonts w:ascii="Times New Roman" w:hAnsi="Times New Roman" w:cs="Times New Roman"/>
          <w:sz w:val="24"/>
          <w:szCs w:val="24"/>
        </w:rPr>
        <w:t>Naime</w:t>
      </w:r>
      <w:r w:rsidR="00761DB4">
        <w:rPr>
          <w:rFonts w:ascii="Times New Roman" w:hAnsi="Times New Roman" w:cs="Times New Roman"/>
          <w:sz w:val="24"/>
          <w:szCs w:val="24"/>
        </w:rPr>
        <w:t xml:space="preserve">,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2019.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polovinu</w:t>
      </w:r>
      <w:r w:rsidR="00761DB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drastični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izdvaja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elemenata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minimalca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bolovanje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prevencijom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ulaže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napomenu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preduslov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usmeravanja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dostizanje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bolesne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kupovali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čekaju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bolnicama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Naime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stavljeno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>inovativnih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761DB4">
        <w:rPr>
          <w:rFonts w:ascii="Times New Roman" w:hAnsi="Times New Roman" w:cs="Times New Roman"/>
          <w:sz w:val="24"/>
          <w:szCs w:val="24"/>
        </w:rPr>
        <w:t>; (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761DB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61DB4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61DB4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61DB4">
        <w:rPr>
          <w:rFonts w:ascii="Times New Roman" w:hAnsi="Times New Roman" w:cs="Times New Roman"/>
          <w:sz w:val="24"/>
          <w:szCs w:val="24"/>
        </w:rPr>
        <w:t xml:space="preserve"> 87 </w:t>
      </w:r>
      <w:r>
        <w:rPr>
          <w:rFonts w:ascii="Times New Roman" w:hAnsi="Times New Roman" w:cs="Times New Roman"/>
          <w:sz w:val="24"/>
          <w:szCs w:val="24"/>
        </w:rPr>
        <w:t>inovativnih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napomenu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761DB4">
        <w:rPr>
          <w:rFonts w:ascii="Times New Roman" w:hAnsi="Times New Roman" w:cs="Times New Roman"/>
          <w:sz w:val="24"/>
          <w:szCs w:val="24"/>
        </w:rPr>
        <w:t xml:space="preserve"> 350 </w:t>
      </w:r>
      <w:r>
        <w:rPr>
          <w:rFonts w:ascii="Times New Roman" w:hAnsi="Times New Roman" w:cs="Times New Roman"/>
          <w:sz w:val="24"/>
          <w:szCs w:val="24"/>
        </w:rPr>
        <w:t>hiljada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761DB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761D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povećaju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novina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registra</w:t>
      </w:r>
      <w:r w:rsidR="00761DB4" w:rsidRPr="00D8760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retkih</w:t>
      </w:r>
      <w:r w:rsidR="00761DB4" w:rsidRPr="00D8760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bolesti</w:t>
      </w:r>
      <w:r w:rsidR="00761DB4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Sredstva</w:t>
      </w:r>
      <w:r w:rsidR="00761DB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za</w:t>
      </w:r>
      <w:r w:rsidR="00761DB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enetiku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genetske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razlozi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umesto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inostranstvu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uvedene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inovativne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opravdane</w:t>
      </w:r>
      <w:r w:rsidR="00761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rebalans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zahvaljujući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centralizaciji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sklopu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knjigovodstva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uštedelo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poseban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zaliha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nijednoj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odlaze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dozvoljava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761DB4">
        <w:rPr>
          <w:rFonts w:ascii="Times New Roman" w:hAnsi="Times New Roman" w:cs="Times New Roman"/>
          <w:sz w:val="24"/>
          <w:szCs w:val="24"/>
        </w:rPr>
        <w:t>.</w:t>
      </w:r>
    </w:p>
    <w:p w:rsidR="00896F00" w:rsidRDefault="00662831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  <w:r w:rsidR="00761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stavio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6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61DB4">
        <w:rPr>
          <w:rFonts w:ascii="Times New Roman" w:hAnsi="Times New Roman" w:cs="Times New Roman"/>
          <w:sz w:val="24"/>
          <w:szCs w:val="24"/>
        </w:rPr>
        <w:t>.</w:t>
      </w:r>
    </w:p>
    <w:p w:rsidR="002C6B1E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421C4A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većinom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(11 </w:t>
      </w:r>
      <w:r w:rsidR="00662831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, 2 </w:t>
      </w:r>
      <w:r w:rsidR="00662831">
        <w:rPr>
          <w:rFonts w:ascii="Times New Roman" w:hAnsi="Times New Roman" w:cs="Times New Roman"/>
          <w:sz w:val="24"/>
          <w:szCs w:val="24"/>
        </w:rPr>
        <w:t>glasa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, 1 </w:t>
      </w:r>
      <w:r w:rsidR="00662831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glasao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="00662831">
        <w:rPr>
          <w:rFonts w:ascii="Times New Roman" w:hAnsi="Times New Roman" w:cs="Times New Roman"/>
          <w:sz w:val="24"/>
          <w:szCs w:val="24"/>
        </w:rPr>
        <w:t>prisutnih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dlučio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predloži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6B1E">
        <w:rPr>
          <w:rFonts w:ascii="Times New Roman" w:hAnsi="Times New Roman" w:cs="Times New Roman"/>
          <w:bCs/>
          <w:sz w:val="24"/>
          <w:szCs w:val="24"/>
        </w:rPr>
        <w:t>O</w:t>
      </w:r>
      <w:r w:rsidR="00662831">
        <w:rPr>
          <w:rFonts w:ascii="Times New Roman" w:hAnsi="Times New Roman" w:cs="Times New Roman"/>
          <w:bCs/>
          <w:sz w:val="24"/>
          <w:szCs w:val="24"/>
        </w:rPr>
        <w:t>dboru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za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finansije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bCs/>
          <w:sz w:val="24"/>
          <w:szCs w:val="24"/>
        </w:rPr>
        <w:t>republički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budžet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i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kontrolu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trošenja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javnih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sredstava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/>
          <w:bCs/>
          <w:sz w:val="24"/>
          <w:szCs w:val="24"/>
          <w:lang w:val="ru-RU"/>
        </w:rPr>
        <w:t>da</w:t>
      </w:r>
      <w:r w:rsidRPr="004F14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/>
          <w:bCs/>
          <w:sz w:val="24"/>
          <w:szCs w:val="24"/>
          <w:lang w:val="ru-RU"/>
        </w:rPr>
        <w:t>prihvati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Predlog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zakona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izmenama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dopunama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Zakona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budžetu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2022. </w:t>
      </w:r>
      <w:r w:rsidR="00662831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Razdeo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44">
        <w:rPr>
          <w:rFonts w:ascii="Times New Roman" w:hAnsi="Times New Roman" w:cs="Times New Roman"/>
          <w:sz w:val="24"/>
          <w:szCs w:val="24"/>
        </w:rPr>
        <w:t xml:space="preserve">27 - </w:t>
      </w:r>
      <w:r w:rsidR="00662831">
        <w:rPr>
          <w:rFonts w:ascii="Times New Roman" w:hAnsi="Times New Roman" w:cs="Times New Roman"/>
          <w:sz w:val="24"/>
          <w:szCs w:val="24"/>
        </w:rPr>
        <w:t>Ministarstvo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zdravlja</w:t>
      </w:r>
      <w:r w:rsidRPr="00613544">
        <w:rPr>
          <w:rFonts w:ascii="Times New Roman" w:hAnsi="Times New Roman" w:cs="Times New Roman"/>
          <w:sz w:val="24"/>
          <w:szCs w:val="24"/>
        </w:rPr>
        <w:t xml:space="preserve">, </w:t>
      </w:r>
      <w:r w:rsidR="00662831">
        <w:rPr>
          <w:rFonts w:ascii="Times New Roman" w:hAnsi="Times New Roman" w:cs="Times New Roman"/>
          <w:sz w:val="24"/>
          <w:szCs w:val="24"/>
        </w:rPr>
        <w:t>sa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Predlogom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odluke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davanju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saglasnosti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na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Odluku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izmenama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Finansijskog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plan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Republičkog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fonda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zdravstveno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osiguranje</w:t>
      </w:r>
      <w:r w:rsidRPr="00613544">
        <w:rPr>
          <w:rFonts w:ascii="Times New Roman" w:hAnsi="Times New Roman" w:cs="Times New Roman"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sz w:val="24"/>
          <w:szCs w:val="24"/>
        </w:rPr>
        <w:t>za</w:t>
      </w:r>
      <w:r w:rsidRPr="00613544">
        <w:rPr>
          <w:rFonts w:ascii="Times New Roman" w:hAnsi="Times New Roman" w:cs="Times New Roman"/>
          <w:sz w:val="24"/>
          <w:szCs w:val="24"/>
        </w:rPr>
        <w:t xml:space="preserve"> 2022. </w:t>
      </w:r>
      <w:r w:rsidR="00662831">
        <w:rPr>
          <w:rFonts w:ascii="Times New Roman" w:hAnsi="Times New Roman" w:cs="Times New Roman"/>
          <w:sz w:val="24"/>
          <w:szCs w:val="24"/>
        </w:rPr>
        <w:t>godin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čemu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dostaviti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izveštaj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nadležnom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Odboru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  <w:lang w:val="ru-RU"/>
        </w:rPr>
        <w:t>finansije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8F4F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republički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budžet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i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kontrolu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trošenja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javnih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831">
        <w:rPr>
          <w:rFonts w:ascii="Times New Roman" w:hAnsi="Times New Roman" w:cs="Times New Roman"/>
          <w:bCs/>
          <w:sz w:val="24"/>
          <w:szCs w:val="24"/>
        </w:rPr>
        <w:t>sredstava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85050" w:rsidRPr="002C6B1E" w:rsidRDefault="007351B6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81210" w:rsidRDefault="00662831" w:rsidP="00700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završena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61DB4">
        <w:rPr>
          <w:rFonts w:ascii="Times New Roman" w:eastAsia="Times New Roman" w:hAnsi="Times New Roman" w:cs="Times New Roman"/>
          <w:sz w:val="24"/>
        </w:rPr>
        <w:t xml:space="preserve"> 13,30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761DB4">
        <w:rPr>
          <w:rFonts w:ascii="Times New Roman" w:eastAsia="Times New Roman" w:hAnsi="Times New Roman" w:cs="Times New Roman"/>
          <w:sz w:val="24"/>
        </w:rPr>
        <w:t>.</w:t>
      </w:r>
    </w:p>
    <w:p w:rsidR="00485050" w:rsidRPr="00485050" w:rsidRDefault="007351B6" w:rsidP="00700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85050" w:rsidRPr="00485050" w:rsidRDefault="007351B6" w:rsidP="00700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1210" w:rsidRDefault="00761DB4" w:rsidP="00F5612F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62831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662831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1210" w:rsidRDefault="007351B6" w:rsidP="00F5612F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455E" w:rsidRDefault="00662831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761DB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Doc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761DB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761D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</w:p>
    <w:sectPr w:rsidR="0084455E" w:rsidSect="00F81210">
      <w:headerReference w:type="default" r:id="rId8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B6" w:rsidRDefault="007351B6">
      <w:pPr>
        <w:spacing w:after="0" w:line="240" w:lineRule="auto"/>
      </w:pPr>
      <w:r>
        <w:separator/>
      </w:r>
    </w:p>
  </w:endnote>
  <w:endnote w:type="continuationSeparator" w:id="0">
    <w:p w:rsidR="007351B6" w:rsidRDefault="007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B6" w:rsidRDefault="007351B6">
      <w:pPr>
        <w:spacing w:after="0" w:line="240" w:lineRule="auto"/>
      </w:pPr>
      <w:r>
        <w:separator/>
      </w:r>
    </w:p>
  </w:footnote>
  <w:footnote w:type="continuationSeparator" w:id="0">
    <w:p w:rsidR="007351B6" w:rsidRDefault="0073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2DC9" w:rsidRDefault="00761D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81210" w:rsidRDefault="00735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0BA71EE"/>
    <w:lvl w:ilvl="0" w:tplc="11EE3F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AB26488A">
      <w:start w:val="1"/>
      <w:numFmt w:val="lowerLetter"/>
      <w:lvlText w:val="%2."/>
      <w:lvlJc w:val="left"/>
      <w:pPr>
        <w:ind w:left="1506" w:hanging="360"/>
      </w:pPr>
    </w:lvl>
    <w:lvl w:ilvl="2" w:tplc="2EE2037E">
      <w:start w:val="1"/>
      <w:numFmt w:val="lowerRoman"/>
      <w:lvlText w:val="%3."/>
      <w:lvlJc w:val="right"/>
      <w:pPr>
        <w:ind w:left="2226" w:hanging="180"/>
      </w:pPr>
    </w:lvl>
    <w:lvl w:ilvl="3" w:tplc="3B24260C">
      <w:start w:val="1"/>
      <w:numFmt w:val="decimal"/>
      <w:lvlText w:val="%4."/>
      <w:lvlJc w:val="left"/>
      <w:pPr>
        <w:ind w:left="2946" w:hanging="360"/>
      </w:pPr>
    </w:lvl>
    <w:lvl w:ilvl="4" w:tplc="FA844D34">
      <w:start w:val="1"/>
      <w:numFmt w:val="lowerLetter"/>
      <w:lvlText w:val="%5."/>
      <w:lvlJc w:val="left"/>
      <w:pPr>
        <w:ind w:left="3666" w:hanging="360"/>
      </w:pPr>
    </w:lvl>
    <w:lvl w:ilvl="5" w:tplc="217CE554">
      <w:start w:val="1"/>
      <w:numFmt w:val="lowerRoman"/>
      <w:lvlText w:val="%6."/>
      <w:lvlJc w:val="right"/>
      <w:pPr>
        <w:ind w:left="4386" w:hanging="180"/>
      </w:pPr>
    </w:lvl>
    <w:lvl w:ilvl="6" w:tplc="7488DF94">
      <w:start w:val="1"/>
      <w:numFmt w:val="decimal"/>
      <w:lvlText w:val="%7."/>
      <w:lvlJc w:val="left"/>
      <w:pPr>
        <w:ind w:left="5106" w:hanging="360"/>
      </w:pPr>
    </w:lvl>
    <w:lvl w:ilvl="7" w:tplc="E7821322">
      <w:start w:val="1"/>
      <w:numFmt w:val="lowerLetter"/>
      <w:lvlText w:val="%8."/>
      <w:lvlJc w:val="left"/>
      <w:pPr>
        <w:ind w:left="5826" w:hanging="360"/>
      </w:pPr>
    </w:lvl>
    <w:lvl w:ilvl="8" w:tplc="3B50DD44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7D7BF5"/>
    <w:multiLevelType w:val="hybridMultilevel"/>
    <w:tmpl w:val="8B4670F0"/>
    <w:lvl w:ilvl="0" w:tplc="5AA2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8886F82" w:tentative="1">
      <w:start w:val="1"/>
      <w:numFmt w:val="lowerLetter"/>
      <w:lvlText w:val="%2."/>
      <w:lvlJc w:val="left"/>
      <w:pPr>
        <w:ind w:left="1440" w:hanging="360"/>
      </w:pPr>
    </w:lvl>
    <w:lvl w:ilvl="2" w:tplc="2F2AB0AA" w:tentative="1">
      <w:start w:val="1"/>
      <w:numFmt w:val="lowerRoman"/>
      <w:lvlText w:val="%3."/>
      <w:lvlJc w:val="right"/>
      <w:pPr>
        <w:ind w:left="2160" w:hanging="180"/>
      </w:pPr>
    </w:lvl>
    <w:lvl w:ilvl="3" w:tplc="1A2096BC" w:tentative="1">
      <w:start w:val="1"/>
      <w:numFmt w:val="decimal"/>
      <w:lvlText w:val="%4."/>
      <w:lvlJc w:val="left"/>
      <w:pPr>
        <w:ind w:left="2880" w:hanging="360"/>
      </w:pPr>
    </w:lvl>
    <w:lvl w:ilvl="4" w:tplc="2D02F518" w:tentative="1">
      <w:start w:val="1"/>
      <w:numFmt w:val="lowerLetter"/>
      <w:lvlText w:val="%5."/>
      <w:lvlJc w:val="left"/>
      <w:pPr>
        <w:ind w:left="3600" w:hanging="360"/>
      </w:pPr>
    </w:lvl>
    <w:lvl w:ilvl="5" w:tplc="51083302" w:tentative="1">
      <w:start w:val="1"/>
      <w:numFmt w:val="lowerRoman"/>
      <w:lvlText w:val="%6."/>
      <w:lvlJc w:val="right"/>
      <w:pPr>
        <w:ind w:left="4320" w:hanging="180"/>
      </w:pPr>
    </w:lvl>
    <w:lvl w:ilvl="6" w:tplc="46023E5E" w:tentative="1">
      <w:start w:val="1"/>
      <w:numFmt w:val="decimal"/>
      <w:lvlText w:val="%7."/>
      <w:lvlJc w:val="left"/>
      <w:pPr>
        <w:ind w:left="5040" w:hanging="360"/>
      </w:pPr>
    </w:lvl>
    <w:lvl w:ilvl="7" w:tplc="2A988236" w:tentative="1">
      <w:start w:val="1"/>
      <w:numFmt w:val="lowerLetter"/>
      <w:lvlText w:val="%8."/>
      <w:lvlJc w:val="left"/>
      <w:pPr>
        <w:ind w:left="5760" w:hanging="360"/>
      </w:pPr>
    </w:lvl>
    <w:lvl w:ilvl="8" w:tplc="CEE84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70D0"/>
    <w:multiLevelType w:val="hybridMultilevel"/>
    <w:tmpl w:val="9FB8EF3C"/>
    <w:lvl w:ilvl="0" w:tplc="07127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10BA56" w:tentative="1">
      <w:start w:val="1"/>
      <w:numFmt w:val="lowerLetter"/>
      <w:lvlText w:val="%2."/>
      <w:lvlJc w:val="left"/>
      <w:pPr>
        <w:ind w:left="1440" w:hanging="360"/>
      </w:pPr>
    </w:lvl>
    <w:lvl w:ilvl="2" w:tplc="29669852" w:tentative="1">
      <w:start w:val="1"/>
      <w:numFmt w:val="lowerRoman"/>
      <w:lvlText w:val="%3."/>
      <w:lvlJc w:val="right"/>
      <w:pPr>
        <w:ind w:left="2160" w:hanging="180"/>
      </w:pPr>
    </w:lvl>
    <w:lvl w:ilvl="3" w:tplc="E836F9D4" w:tentative="1">
      <w:start w:val="1"/>
      <w:numFmt w:val="decimal"/>
      <w:lvlText w:val="%4."/>
      <w:lvlJc w:val="left"/>
      <w:pPr>
        <w:ind w:left="2880" w:hanging="360"/>
      </w:pPr>
    </w:lvl>
    <w:lvl w:ilvl="4" w:tplc="06147D1E" w:tentative="1">
      <w:start w:val="1"/>
      <w:numFmt w:val="lowerLetter"/>
      <w:lvlText w:val="%5."/>
      <w:lvlJc w:val="left"/>
      <w:pPr>
        <w:ind w:left="3600" w:hanging="360"/>
      </w:pPr>
    </w:lvl>
    <w:lvl w:ilvl="5" w:tplc="6ED683F2" w:tentative="1">
      <w:start w:val="1"/>
      <w:numFmt w:val="lowerRoman"/>
      <w:lvlText w:val="%6."/>
      <w:lvlJc w:val="right"/>
      <w:pPr>
        <w:ind w:left="4320" w:hanging="180"/>
      </w:pPr>
    </w:lvl>
    <w:lvl w:ilvl="6" w:tplc="544EC036" w:tentative="1">
      <w:start w:val="1"/>
      <w:numFmt w:val="decimal"/>
      <w:lvlText w:val="%7."/>
      <w:lvlJc w:val="left"/>
      <w:pPr>
        <w:ind w:left="5040" w:hanging="360"/>
      </w:pPr>
    </w:lvl>
    <w:lvl w:ilvl="7" w:tplc="68AC107A" w:tentative="1">
      <w:start w:val="1"/>
      <w:numFmt w:val="lowerLetter"/>
      <w:lvlText w:val="%8."/>
      <w:lvlJc w:val="left"/>
      <w:pPr>
        <w:ind w:left="5760" w:hanging="360"/>
      </w:pPr>
    </w:lvl>
    <w:lvl w:ilvl="8" w:tplc="577CB0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7"/>
    <w:rsid w:val="00192E00"/>
    <w:rsid w:val="004232B7"/>
    <w:rsid w:val="00662831"/>
    <w:rsid w:val="007351B6"/>
    <w:rsid w:val="00761DB4"/>
    <w:rsid w:val="00A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Lela Gavrilovic</cp:lastModifiedBy>
  <cp:revision>3</cp:revision>
  <dcterms:created xsi:type="dcterms:W3CDTF">2023-02-24T09:45:00Z</dcterms:created>
  <dcterms:modified xsi:type="dcterms:W3CDTF">2023-02-24T09:46:00Z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353899</vt:lpwstr>
  </property>
  <property fmtid="{D5CDD505-2E9C-101B-9397-08002B2CF9AE}" pid="3" name="UserID">
    <vt:lpwstr>683</vt:lpwstr>
  </property>
</Properties>
</file>